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C6F212F"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0D3700">
        <w:rPr>
          <w:rFonts w:ascii="Arial Narrow" w:hAnsi="Arial Narrow"/>
          <w:sz w:val="32"/>
          <w:szCs w:val="32"/>
        </w:rPr>
        <w:t>3</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proofErr w:type="gramStart"/>
      <w:r w:rsidRPr="00021F30">
        <w:rPr>
          <w:rFonts w:ascii="Arial Narrow" w:hAnsi="Arial Narrow" w:cs="Arial"/>
        </w:rPr>
        <w:t>Náchod - UP</w:t>
      </w:r>
      <w:proofErr w:type="gramEnd"/>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4DD976A"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0D3700">
        <w:rPr>
          <w:rFonts w:ascii="Arial Narrow" w:hAnsi="Arial Narrow"/>
        </w:rPr>
        <w:t>3</w:t>
      </w:r>
      <w:r w:rsidR="00B81EA3">
        <w:rPr>
          <w:rFonts w:ascii="Arial Narrow" w:hAnsi="Arial Narrow"/>
        </w:rPr>
        <w:t xml:space="preserve">: </w:t>
      </w:r>
      <w:r w:rsidR="00F44B1E">
        <w:rPr>
          <w:rFonts w:ascii="Arial Narrow" w:hAnsi="Arial Narrow"/>
        </w:rPr>
        <w:t>„</w:t>
      </w:r>
      <w:r w:rsidR="00494467" w:rsidRPr="00494467">
        <w:rPr>
          <w:rFonts w:ascii="Arial Narrow" w:hAnsi="Arial Narrow" w:cs="Arial"/>
          <w:b/>
        </w:rPr>
        <w:t>Centrifuga na zkumavky</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494467" w:rsidRPr="00494467">
        <w:rPr>
          <w:rFonts w:ascii="Arial Narrow" w:hAnsi="Arial Narrow" w:cs="Arial"/>
        </w:rPr>
        <w:t>Pořízení vybavení pro laboratoř 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39575025"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1F1BB6">
        <w:rPr>
          <w:rFonts w:ascii="Arial Narrow" w:hAnsi="Arial Narrow"/>
          <w:b/>
          <w:sz w:val="22"/>
        </w:rPr>
        <w:t>1</w:t>
      </w:r>
      <w:r w:rsidR="00494467">
        <w:rPr>
          <w:rFonts w:ascii="Arial Narrow" w:hAnsi="Arial Narrow"/>
          <w:b/>
          <w:sz w:val="22"/>
        </w:rPr>
        <w:t>4</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4346C463" w:rsidR="00EC0855" w:rsidRPr="00F510F0" w:rsidRDefault="00D47D74" w:rsidP="00242880">
      <w:pPr>
        <w:pStyle w:val="Zkladntext"/>
        <w:numPr>
          <w:ilvl w:val="0"/>
          <w:numId w:val="25"/>
        </w:numPr>
        <w:spacing w:line="360" w:lineRule="auto"/>
        <w:rPr>
          <w:rFonts w:ascii="Arial Narrow" w:hAnsi="Arial Narrow" w:cs="Arial"/>
          <w:sz w:val="22"/>
          <w:szCs w:val="22"/>
        </w:rPr>
      </w:pPr>
      <w:r w:rsidRPr="00F510F0">
        <w:rPr>
          <w:rFonts w:ascii="Arial Narrow" w:hAnsi="Arial Narrow" w:cs="Arial"/>
          <w:sz w:val="22"/>
          <w:szCs w:val="22"/>
        </w:rPr>
        <w:t>Oblastní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proofErr w:type="gramStart"/>
      <w:r w:rsidR="00DD5FB3">
        <w:rPr>
          <w:rFonts w:ascii="Arial Narrow" w:hAnsi="Arial Narrow" w:cs="Arial"/>
          <w:sz w:val="22"/>
          <w:szCs w:val="22"/>
        </w:rPr>
        <w:t>prohlídky</w:t>
      </w:r>
      <w:r w:rsidR="00F52496">
        <w:rPr>
          <w:rFonts w:ascii="Arial Narrow" w:hAnsi="Arial Narrow" w:cs="Arial"/>
          <w:sz w:val="22"/>
          <w:szCs w:val="22"/>
        </w:rPr>
        <w:t>,</w:t>
      </w:r>
      <w:proofErr w:type="gramEnd"/>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9047D65"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1B2D28">
        <w:rPr>
          <w:rFonts w:ascii="Arial Narrow" w:hAnsi="Arial Narrow" w:cs="Arial"/>
          <w:sz w:val="22"/>
          <w:szCs w:val="22"/>
        </w:rPr>
        <w:t>375/2022</w:t>
      </w:r>
      <w:r w:rsidR="00E95897" w:rsidRPr="00BB1EED">
        <w:rPr>
          <w:rFonts w:ascii="Arial Narrow" w:hAnsi="Arial Narrow" w:cs="Arial"/>
          <w:sz w:val="22"/>
          <w:szCs w:val="22"/>
        </w:rPr>
        <w:t xml:space="preserve"> Sb., </w:t>
      </w:r>
      <w:r w:rsidR="003D5A06" w:rsidRPr="003D5A06">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1B2D28">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092F43" w:rsidRPr="00BB1EED">
        <w:rPr>
          <w:rFonts w:ascii="Arial Narrow" w:hAnsi="Arial Narrow" w:cs="Arial"/>
          <w:sz w:val="22"/>
          <w:szCs w:val="22"/>
        </w:rPr>
        <w:t>;</w:t>
      </w:r>
    </w:p>
    <w:p w14:paraId="1BF8FF92" w14:textId="70A80027"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41ECB30A"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1B2D28">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1B2D28">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1B2D28">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w:t>
      </w:r>
      <w:r w:rsidRPr="003723B5">
        <w:rPr>
          <w:rFonts w:ascii="Arial Narrow" w:hAnsi="Arial Narrow" w:cs="Arial"/>
          <w:sz w:val="22"/>
          <w:szCs w:val="22"/>
        </w:rPr>
        <w:lastRenderedPageBreak/>
        <w:t xml:space="preserve">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50076851"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C274E">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lastRenderedPageBreak/>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proofErr w:type="gramStart"/>
      <w:r w:rsidRPr="00727AAA">
        <w:rPr>
          <w:rFonts w:ascii="Arial Narrow" w:hAnsi="Arial Narrow"/>
          <w:color w:val="000000"/>
        </w:rPr>
        <w:t>Náchod - UP</w:t>
      </w:r>
      <w:proofErr w:type="gramEnd"/>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w:t>
      </w:r>
      <w:r w:rsidRPr="00353534">
        <w:rPr>
          <w:rFonts w:ascii="Arial Narrow" w:hAnsi="Arial Narrow"/>
        </w:rPr>
        <w:lastRenderedPageBreak/>
        <w:t xml:space="preserve">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0FD0FF02"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1B2D28">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sidRPr="00FB7B04">
        <w:rPr>
          <w:rFonts w:ascii="Arial Narrow" w:hAnsi="Arial Narrow"/>
          <w:sz w:val="22"/>
          <w:szCs w:val="22"/>
        </w:rPr>
        <w:t>,</w:t>
      </w:r>
    </w:p>
    <w:p w14:paraId="0E9C6293" w14:textId="6E3E532C" w:rsidR="007C6878" w:rsidRDefault="00BC57F8" w:rsidP="007C6878">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1B2D28">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Pr>
          <w:rFonts w:ascii="Arial Narrow" w:hAnsi="Arial Narrow"/>
          <w:sz w:val="22"/>
          <w:szCs w:val="22"/>
        </w:rPr>
        <w:t>,</w:t>
      </w:r>
    </w:p>
    <w:p w14:paraId="3F4F23F2" w14:textId="3D94C027"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6E720BA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w:t>
      </w:r>
      <w:r w:rsidR="00F1020C">
        <w:rPr>
          <w:rFonts w:ascii="Arial Narrow" w:hAnsi="Arial Narrow"/>
          <w:sz w:val="22"/>
          <w:szCs w:val="22"/>
        </w:rPr>
        <w:t xml:space="preserve">, je-li zboží </w:t>
      </w:r>
      <w:r w:rsidR="00F1020C" w:rsidRPr="003B5A3A">
        <w:rPr>
          <w:rFonts w:ascii="Arial Narrow" w:hAnsi="Arial Narrow"/>
          <w:sz w:val="22"/>
          <w:szCs w:val="22"/>
        </w:rPr>
        <w:t xml:space="preserve">zdravotnickým prostředkem ve smyslu zákona č. </w:t>
      </w:r>
      <w:r w:rsidR="001B2D28">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5C6D2FF6"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1"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1"/>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3B9B1918" w14:textId="77777777" w:rsidR="007134F5" w:rsidRDefault="007134F5" w:rsidP="007D7A3A">
      <w:pPr>
        <w:spacing w:after="120" w:line="360" w:lineRule="auto"/>
        <w:jc w:val="center"/>
        <w:rPr>
          <w:rFonts w:ascii="Arial Narrow" w:hAnsi="Arial Narrow"/>
          <w:b/>
          <w:sz w:val="22"/>
          <w:szCs w:val="22"/>
        </w:rPr>
      </w:pPr>
    </w:p>
    <w:p w14:paraId="5762BDB0" w14:textId="77777777" w:rsidR="007134F5" w:rsidRDefault="007134F5" w:rsidP="007D7A3A">
      <w:pPr>
        <w:spacing w:after="120" w:line="360" w:lineRule="auto"/>
        <w:jc w:val="center"/>
        <w:rPr>
          <w:rFonts w:ascii="Arial Narrow" w:hAnsi="Arial Narrow"/>
          <w:b/>
          <w:sz w:val="22"/>
          <w:szCs w:val="22"/>
        </w:rPr>
      </w:pPr>
    </w:p>
    <w:p w14:paraId="0ED94EFE" w14:textId="481E8F0D"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lastRenderedPageBreak/>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4D77C3BC"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069CE60E" w14:textId="7AD891C9" w:rsidR="000D75E2" w:rsidRDefault="000D75E2" w:rsidP="007D7A3A">
      <w:pPr>
        <w:pStyle w:val="Odstavecseseznamem"/>
        <w:numPr>
          <w:ilvl w:val="0"/>
          <w:numId w:val="10"/>
        </w:numPr>
        <w:tabs>
          <w:tab w:val="left" w:pos="0"/>
        </w:tabs>
        <w:spacing w:after="120" w:line="360" w:lineRule="auto"/>
        <w:ind w:hanging="720"/>
        <w:contextualSpacing w:val="0"/>
        <w:rPr>
          <w:rFonts w:ascii="Arial Narrow" w:hAnsi="Arial Narrow"/>
        </w:rPr>
      </w:pPr>
      <w:r>
        <w:rPr>
          <w:rFonts w:ascii="Arial Narrow" w:hAnsi="Arial Narrow"/>
        </w:rPr>
        <w:t xml:space="preserve">Prodávající prohlašuje, že má sjednáno pojištění </w:t>
      </w:r>
      <w:r w:rsidRPr="00656749">
        <w:rPr>
          <w:rFonts w:ascii="Arial Narrow" w:hAnsi="Arial Narrow"/>
        </w:rPr>
        <w:t>odpovědnosti za škodu způsobenou svojí činností kupujícímu nebo třetím osobám s minimální pojistnou částkou ve výši celkové kupní ceny včetně DPH na jednu pojistnou událost a zavazuje se, že bude takto pojištěn po celou dobu</w:t>
      </w:r>
      <w:r>
        <w:rPr>
          <w:rFonts w:ascii="Arial Narrow" w:hAnsi="Arial Narrow"/>
        </w:rPr>
        <w:t xml:space="preserve"> trvání této smlouvy</w:t>
      </w:r>
    </w:p>
    <w:p w14:paraId="615DCE9E" w14:textId="7F814D2F" w:rsidR="000D75E2" w:rsidRPr="00D85596" w:rsidRDefault="000D75E2" w:rsidP="000D75E2">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kupní smlouvy.</w:t>
      </w:r>
    </w:p>
    <w:p w14:paraId="3A9EF83D" w14:textId="72541309"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0D75E2">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0D75E2">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1095B629"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0D75E2">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0D75E2">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7C75FD4"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0D75E2">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53C978CE" w:rsidR="00522E54" w:rsidRDefault="00522E54" w:rsidP="007D7A3A">
      <w:pPr>
        <w:spacing w:after="120" w:line="360" w:lineRule="auto"/>
        <w:jc w:val="center"/>
        <w:rPr>
          <w:rFonts w:ascii="Arial Narrow" w:hAnsi="Arial Narrow"/>
          <w:b/>
          <w:sz w:val="22"/>
          <w:szCs w:val="22"/>
        </w:rPr>
      </w:pPr>
    </w:p>
    <w:p w14:paraId="732C62E1" w14:textId="77777777" w:rsidR="00E322BF" w:rsidRDefault="00E322BF"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2649F3F5"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BC274E" w:rsidRPr="00D85596">
        <w:rPr>
          <w:rFonts w:ascii="Arial Narrow" w:hAnsi="Arial Narrow"/>
        </w:rPr>
        <w:t>5.</w:t>
      </w:r>
      <w:r w:rsidR="00BC274E">
        <w:rPr>
          <w:rFonts w:ascii="Arial Narrow" w:hAnsi="Arial Narrow"/>
        </w:rPr>
        <w:t>5.3</w:t>
      </w:r>
      <w:r w:rsidR="00BC274E" w:rsidRPr="00D85596">
        <w:rPr>
          <w:rFonts w:ascii="Arial Narrow" w:hAnsi="Arial Narrow"/>
        </w:rPr>
        <w:t>.</w:t>
      </w:r>
      <w:r w:rsidR="00BC274E">
        <w:rPr>
          <w:rFonts w:ascii="Arial Narrow" w:hAnsi="Arial Narrow"/>
        </w:rPr>
        <w:t>, 5.6.</w:t>
      </w:r>
      <w:r w:rsidR="00BC274E" w:rsidRPr="00D85596">
        <w:rPr>
          <w:rFonts w:ascii="Arial Narrow" w:hAnsi="Arial Narrow"/>
        </w:rPr>
        <w:t xml:space="preserve"> a 5.</w:t>
      </w:r>
      <w:r w:rsidR="00BC274E">
        <w:rPr>
          <w:rFonts w:ascii="Arial Narrow" w:hAnsi="Arial Narrow"/>
        </w:rPr>
        <w:t>8</w:t>
      </w:r>
      <w:r w:rsidR="00BC274E" w:rsidRPr="000351A7">
        <w:rPr>
          <w:rFonts w:ascii="Arial Narrow" w:hAnsi="Arial Narrow"/>
        </w:rPr>
        <w:t xml:space="preserve">. </w:t>
      </w:r>
      <w:r w:rsidRPr="000351A7">
        <w:rPr>
          <w:rFonts w:ascii="Arial Narrow" w:hAnsi="Arial Narrow"/>
        </w:rPr>
        <w:t xml:space="preserve">této smlouvy zaplatit kupujícímu smluvní pokutu ve výši </w:t>
      </w:r>
      <w:proofErr w:type="gramStart"/>
      <w:r w:rsidR="00285EC2">
        <w:rPr>
          <w:rFonts w:ascii="Arial Narrow" w:hAnsi="Arial Narrow"/>
        </w:rPr>
        <w:t>1.000</w:t>
      </w:r>
      <w:r w:rsidRPr="000351A7">
        <w:rPr>
          <w:rFonts w:ascii="Arial Narrow" w:hAnsi="Arial Narrow"/>
        </w:rPr>
        <w:t>,-</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6B400F6"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285EC2">
        <w:rPr>
          <w:rFonts w:ascii="Arial Narrow" w:hAnsi="Arial Narrow"/>
        </w:rPr>
        <w:t>1.000</w:t>
      </w:r>
      <w:r w:rsidRPr="000351A7">
        <w:rPr>
          <w:rFonts w:ascii="Arial Narrow" w:hAnsi="Arial Narrow"/>
        </w:rPr>
        <w:t>,-</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5295B901" w14:textId="6AB1139A" w:rsidR="000D75E2" w:rsidRDefault="000D75E2"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nedodržení podmínek </w:t>
      </w:r>
      <w:r w:rsidRPr="00052064">
        <w:rPr>
          <w:rFonts w:ascii="Arial Narrow" w:hAnsi="Arial Narrow"/>
        </w:rPr>
        <w:t>pojištění dle odst. 6.6. této smlouvy zaplatit kupujícímu smluvní pokutu ve výši 1.000, - Kč za každý i započatý den prodlení, a to do doby, než budou podmínky pojištění prodávajícím obnoveny v souladu s touto smlouvou</w:t>
      </w:r>
      <w:r>
        <w:rPr>
          <w:rFonts w:ascii="Arial Narrow" w:hAnsi="Arial Narrow"/>
        </w:rPr>
        <w:t>.</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0841A77D" w14:textId="421DF42A" w:rsidR="00304133" w:rsidRPr="006B17B1" w:rsidRDefault="00304133" w:rsidP="00304133">
      <w:pPr>
        <w:pStyle w:val="Odstavecseseznamem"/>
        <w:numPr>
          <w:ilvl w:val="0"/>
          <w:numId w:val="12"/>
        </w:numPr>
        <w:spacing w:after="120" w:line="360" w:lineRule="auto"/>
        <w:ind w:hanging="720"/>
        <w:contextualSpacing w:val="0"/>
        <w:rPr>
          <w:rFonts w:ascii="Arial Narrow" w:hAnsi="Arial Narrow"/>
        </w:rPr>
      </w:pPr>
      <w:bookmarkStart w:id="2"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w:t>
      </w:r>
      <w:r w:rsidRPr="006B17B1">
        <w:rPr>
          <w:rFonts w:ascii="Arial Narrow" w:hAnsi="Arial Narrow"/>
          <w:lang w:eastAsia="cs-CZ"/>
        </w:rPr>
        <w:lastRenderedPageBreak/>
        <w:t xml:space="preserve">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w:t>
      </w:r>
      <w:r w:rsidRPr="00304133">
        <w:rPr>
          <w:rFonts w:ascii="Arial Narrow" w:hAnsi="Arial Narrow"/>
          <w:lang w:eastAsia="cs-CZ"/>
        </w:rPr>
        <w:t xml:space="preserve">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45572B">
        <w:rPr>
          <w:rFonts w:ascii="Arial Narrow" w:hAnsi="Arial Narrow"/>
          <w:lang w:eastAsia="cs-CZ"/>
        </w:rPr>
        <w:t>k</w:t>
      </w:r>
      <w:r w:rsidRPr="00304133">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2"/>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7F42F46D" w14:textId="77777777" w:rsidR="00BC274E" w:rsidRPr="00D85596" w:rsidRDefault="00BC274E" w:rsidP="00BC274E">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46A7F980" w14:textId="77777777" w:rsidR="00BC274E" w:rsidRPr="00D85596" w:rsidRDefault="00BC274E" w:rsidP="00BC274E">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351B7FBD" w14:textId="77777777" w:rsidR="00BC274E" w:rsidRPr="00D85596" w:rsidRDefault="00BC274E" w:rsidP="00BC274E">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w:t>
      </w:r>
      <w:r>
        <w:rPr>
          <w:rFonts w:ascii="Arial Narrow" w:hAnsi="Arial Narrow"/>
        </w:rPr>
        <w:t>6.6. této smlouvy</w:t>
      </w:r>
      <w:r w:rsidRPr="00D85596">
        <w:rPr>
          <w:rFonts w:ascii="Arial Narrow" w:hAnsi="Arial Narrow"/>
        </w:rPr>
        <w:t xml:space="preserve">, nebo pojištění prodávajícího pozbude platnosti; </w:t>
      </w:r>
    </w:p>
    <w:p w14:paraId="7B004023" w14:textId="77777777" w:rsidR="00BC274E" w:rsidRPr="00D85596" w:rsidRDefault="00BC274E" w:rsidP="00BC274E">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3A96DAF" w14:textId="77777777" w:rsidR="00BC274E" w:rsidRPr="00D85596" w:rsidRDefault="00BC274E" w:rsidP="00BC274E">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25E1ACDD" w:rsidR="00FE4CB0" w:rsidRPr="00FE4CB0" w:rsidRDefault="00BC274E" w:rsidP="00BC274E">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D85596">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w:t>
      </w:r>
      <w:r w:rsidR="003A7703">
        <w:rPr>
          <w:rFonts w:ascii="Arial Narrow" w:hAnsi="Arial Narrow"/>
        </w:rPr>
        <w:lastRenderedPageBreak/>
        <w:t xml:space="preserve">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55309CC1"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xml:space="preserve">. § 6 odst. 3 zákona č. 340/2015 Sb., o registru smluv. Není-li zboží zdravotnickým prostředkem ve smyslu zákona č. </w:t>
      </w:r>
      <w:r w:rsidR="001B2D28">
        <w:rPr>
          <w:rFonts w:ascii="Arial Narrow" w:hAnsi="Arial Narrow" w:cs="Arial"/>
        </w:rPr>
        <w:t>375/2022</w:t>
      </w:r>
      <w:r w:rsidR="00813193" w:rsidRPr="00813193">
        <w:rPr>
          <w:rFonts w:ascii="Arial Narrow" w:hAnsi="Arial Narrow"/>
        </w:rPr>
        <w:t xml:space="preserve">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E20BEE3"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49481635" w14:textId="0B834792" w:rsidR="000D75E2" w:rsidRDefault="000D75E2"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66636" w14:textId="77777777" w:rsidR="002E7F23" w:rsidRDefault="002E7F23">
      <w:r>
        <w:separator/>
      </w:r>
    </w:p>
  </w:endnote>
  <w:endnote w:type="continuationSeparator" w:id="0">
    <w:p w14:paraId="73542ED6" w14:textId="77777777" w:rsidR="002E7F23" w:rsidRDefault="002E7F23">
      <w:r>
        <w:continuationSeparator/>
      </w:r>
    </w:p>
  </w:endnote>
  <w:endnote w:type="continuationNotice" w:id="1">
    <w:p w14:paraId="2BC35319" w14:textId="77777777" w:rsidR="002E7F23" w:rsidRDefault="002E7F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828E0" w14:textId="77777777" w:rsidR="002E7F23" w:rsidRDefault="002E7F23">
      <w:r>
        <w:separator/>
      </w:r>
    </w:p>
  </w:footnote>
  <w:footnote w:type="continuationSeparator" w:id="0">
    <w:p w14:paraId="367B2904" w14:textId="77777777" w:rsidR="002E7F23" w:rsidRDefault="002E7F23">
      <w:r>
        <w:continuationSeparator/>
      </w:r>
    </w:p>
  </w:footnote>
  <w:footnote w:type="continuationNotice" w:id="1">
    <w:p w14:paraId="3A6976E2" w14:textId="77777777" w:rsidR="002E7F23" w:rsidRDefault="002E7F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F702BA5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4"/>
  </w:num>
  <w:num w:numId="3" w16cid:durableId="2071343109">
    <w:abstractNumId w:val="7"/>
  </w:num>
  <w:num w:numId="4" w16cid:durableId="2000228421">
    <w:abstractNumId w:val="11"/>
  </w:num>
  <w:num w:numId="5" w16cid:durableId="854995757">
    <w:abstractNumId w:val="45"/>
  </w:num>
  <w:num w:numId="6" w16cid:durableId="104735768">
    <w:abstractNumId w:val="2"/>
  </w:num>
  <w:num w:numId="7" w16cid:durableId="725765028">
    <w:abstractNumId w:val="20"/>
  </w:num>
  <w:num w:numId="8" w16cid:durableId="2062055967">
    <w:abstractNumId w:val="43"/>
  </w:num>
  <w:num w:numId="9" w16cid:durableId="410083968">
    <w:abstractNumId w:val="41"/>
  </w:num>
  <w:num w:numId="10" w16cid:durableId="2088335626">
    <w:abstractNumId w:val="12"/>
  </w:num>
  <w:num w:numId="11" w16cid:durableId="1854490783">
    <w:abstractNumId w:val="49"/>
  </w:num>
  <w:num w:numId="12" w16cid:durableId="369107771">
    <w:abstractNumId w:val="36"/>
  </w:num>
  <w:num w:numId="13" w16cid:durableId="1559513912">
    <w:abstractNumId w:val="31"/>
  </w:num>
  <w:num w:numId="14" w16cid:durableId="317539717">
    <w:abstractNumId w:val="13"/>
  </w:num>
  <w:num w:numId="15" w16cid:durableId="770662714">
    <w:abstractNumId w:val="50"/>
  </w:num>
  <w:num w:numId="16" w16cid:durableId="1776632309">
    <w:abstractNumId w:val="0"/>
  </w:num>
  <w:num w:numId="17" w16cid:durableId="1210648766">
    <w:abstractNumId w:val="29"/>
  </w:num>
  <w:num w:numId="18" w16cid:durableId="572548587">
    <w:abstractNumId w:val="5"/>
  </w:num>
  <w:num w:numId="19" w16cid:durableId="1708022730">
    <w:abstractNumId w:val="46"/>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7"/>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7"/>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39"/>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4C84"/>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3700"/>
    <w:rsid w:val="000D52FB"/>
    <w:rsid w:val="000D5510"/>
    <w:rsid w:val="000D5ED2"/>
    <w:rsid w:val="000D75E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07B42"/>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2D28"/>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2634C"/>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E7F23"/>
    <w:rsid w:val="002F4CAA"/>
    <w:rsid w:val="002F5331"/>
    <w:rsid w:val="002F781B"/>
    <w:rsid w:val="002F7DA9"/>
    <w:rsid w:val="00300B11"/>
    <w:rsid w:val="0030279B"/>
    <w:rsid w:val="00304133"/>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A06"/>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572B"/>
    <w:rsid w:val="00457CD3"/>
    <w:rsid w:val="00464B2D"/>
    <w:rsid w:val="00471A99"/>
    <w:rsid w:val="00471DAC"/>
    <w:rsid w:val="0047244C"/>
    <w:rsid w:val="00474466"/>
    <w:rsid w:val="00475478"/>
    <w:rsid w:val="004832ED"/>
    <w:rsid w:val="00487EA8"/>
    <w:rsid w:val="00491D3D"/>
    <w:rsid w:val="00494467"/>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3904"/>
    <w:rsid w:val="0061565A"/>
    <w:rsid w:val="00617002"/>
    <w:rsid w:val="00617309"/>
    <w:rsid w:val="006173A0"/>
    <w:rsid w:val="0061769C"/>
    <w:rsid w:val="00624F97"/>
    <w:rsid w:val="006250B3"/>
    <w:rsid w:val="00625C3A"/>
    <w:rsid w:val="006305BD"/>
    <w:rsid w:val="00631A72"/>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0596"/>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21B2"/>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6B6"/>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733F"/>
    <w:rsid w:val="00BC1B83"/>
    <w:rsid w:val="00BC274E"/>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162B"/>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93A"/>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22BF"/>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2FC7"/>
    <w:rsid w:val="00E77F56"/>
    <w:rsid w:val="00E8079A"/>
    <w:rsid w:val="00E83D2F"/>
    <w:rsid w:val="00E84032"/>
    <w:rsid w:val="00E90074"/>
    <w:rsid w:val="00E902CF"/>
    <w:rsid w:val="00E9033D"/>
    <w:rsid w:val="00E90786"/>
    <w:rsid w:val="00E91AED"/>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19</Pages>
  <Words>5906</Words>
  <Characters>34847</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40672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14</cp:revision>
  <cp:lastPrinted>2017-07-27T11:40:00Z</cp:lastPrinted>
  <dcterms:created xsi:type="dcterms:W3CDTF">2022-10-13T14:46:00Z</dcterms:created>
  <dcterms:modified xsi:type="dcterms:W3CDTF">2023-03-23T16:35:00Z</dcterms:modified>
</cp:coreProperties>
</file>